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0"/>
        <w:rPr>
          <w:b/>
          <w:bCs/>
        </w:rPr>
      </w:pPr>
      <w:r>
        <w:rPr>
          <w:b/>
          <w:bCs/>
        </w:rPr>
        <w:t xml:space="preserve">Ф</w:t>
      </w:r>
      <w:r>
        <w:rPr>
          <w:b/>
          <w:bCs/>
        </w:rPr>
        <w:t xml:space="preserve">ИНАНСОВО-ЭКОНОМИЧЕСКОЕ 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645"/>
        <w:jc w:val="center"/>
        <w:rPr>
          <w:b/>
          <w:sz w:val="28"/>
        </w:rPr>
      </w:pPr>
      <w:r>
        <w:rPr>
          <w:b/>
          <w:sz w:val="28"/>
        </w:rPr>
        <w:t xml:space="preserve">к проекту закона Новосибирской области</w:t>
      </w:r>
      <w:r>
        <w:rPr>
          <w:b/>
          <w:sz w:val="28"/>
        </w:rPr>
      </w:r>
    </w:p>
    <w:p>
      <w:pPr>
        <w:pStyle w:val="645"/>
        <w:jc w:val="center"/>
        <w:rPr>
          <w:b/>
          <w:sz w:val="28"/>
        </w:rPr>
      </w:pPr>
      <w:r>
        <w:rPr>
          <w:b/>
          <w:sz w:val="28"/>
        </w:rPr>
        <w:t xml:space="preserve">«О внесении изменений в отдельные законы Новосибирской области по вопросам размещения информации в государственной информационной системе «Единая централизованная цифровая платформа в социальной сфере»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645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45"/>
        <w:ind w:firstLine="709"/>
        <w:jc w:val="both"/>
      </w:pPr>
      <w:r>
        <w:rPr>
          <w:sz w:val="28"/>
        </w:rPr>
        <w:t xml:space="preserve">Федеральным за</w:t>
      </w:r>
      <w:r>
        <w:rPr>
          <w:sz w:val="28"/>
        </w:rPr>
        <w:t xml:space="preserve">коном от 10 июля 2023 года № 293-ФЗ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 (далее – Федеральный закон </w:t>
      </w:r>
      <w:r>
        <w:rPr>
          <w:sz w:val="28"/>
        </w:rPr>
        <w:t xml:space="preserve">№ 293-ФЗ), вступающим в силу с 1 января 2024 года (за исключением отдельных положений, для которых статьей 11 Федерального закона № 293-ФЗ установлены иные сроки вступления в силу), предусматривается создание государственной информационной системы «Единая </w:t>
      </w:r>
      <w:r>
        <w:rPr>
          <w:sz w:val="28"/>
        </w:rPr>
        <w:t xml:space="preserve">централизованная цифровая платформа в социальной сфере», заменяющей в качестве основного информационного ресурса Единую государственную информационную систему социального обеспечения, которая войдет в состав единой цифровой платформы в качестве подсистемы.</w:t>
      </w:r>
      <w:r>
        <w:rPr>
          <w:sz w:val="28"/>
        </w:rPr>
      </w:r>
    </w:p>
    <w:p>
      <w:pPr>
        <w:pStyle w:val="645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Указанная система является федеральной государственной информационной системой, создаваемой в целях в том числе: автоматизации процессов пре</w:t>
      </w:r>
      <w:r>
        <w:rPr>
          <w:color w:val="000000"/>
          <w:sz w:val="28"/>
          <w:szCs w:val="28"/>
        </w:rPr>
        <w:t xml:space="preserve">доставления мер социальной защиты (поддержки); обеспечения граждан, а также органов государственной власти, органов местного самоуправления, организаций, предоставляющих меры социальной защиты (поддержки), информацией о мерах социальной защиты (поддержки).</w:t>
      </w:r>
      <w:r>
        <w:rPr>
          <w:color w:val="000000"/>
          <w:sz w:val="28"/>
          <w:szCs w:val="28"/>
        </w:rPr>
      </w:r>
    </w:p>
    <w:p>
      <w:pPr>
        <w:pStyle w:val="645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</w:t>
      </w:r>
      <w:r>
        <w:rPr>
          <w:color w:val="000000"/>
          <w:sz w:val="28"/>
          <w:szCs w:val="28"/>
        </w:rPr>
        <w:t xml:space="preserve">ператор</w:t>
      </w:r>
      <w:r>
        <w:rPr>
          <w:color w:val="000000"/>
          <w:sz w:val="28"/>
          <w:szCs w:val="28"/>
        </w:rPr>
        <w:t xml:space="preserve">ом</w:t>
      </w:r>
      <w:r>
        <w:rPr>
          <w:color w:val="000000"/>
          <w:sz w:val="28"/>
          <w:szCs w:val="28"/>
        </w:rPr>
        <w:t xml:space="preserve"> системы </w:t>
      </w:r>
      <w:r>
        <w:rPr>
          <w:color w:val="000000"/>
          <w:sz w:val="28"/>
          <w:szCs w:val="28"/>
        </w:rPr>
        <w:t xml:space="preserve">является </w:t>
      </w:r>
      <w:r>
        <w:rPr>
          <w:color w:val="000000"/>
          <w:sz w:val="28"/>
          <w:szCs w:val="28"/>
        </w:rPr>
        <w:t xml:space="preserve">Фонд пенсионного и социального с</w:t>
      </w:r>
      <w:r>
        <w:rPr>
          <w:color w:val="000000"/>
          <w:sz w:val="28"/>
          <w:szCs w:val="28"/>
        </w:rPr>
        <w:t xml:space="preserve">трахования Российской Федерации. Министерство труда и социального развития Новосибирской области</w:t>
      </w:r>
      <w:r>
        <w:rPr>
          <w:color w:val="000000"/>
          <w:sz w:val="28"/>
          <w:szCs w:val="28"/>
        </w:rPr>
        <w:t xml:space="preserve"> (далее – министерство)</w:t>
      </w:r>
      <w:r>
        <w:rPr>
          <w:color w:val="000000"/>
          <w:sz w:val="28"/>
          <w:szCs w:val="28"/>
        </w:rPr>
        <w:t xml:space="preserve">, а также подведомственные министерству учреждения </w:t>
      </w:r>
      <w:r>
        <w:rPr>
          <w:color w:val="000000"/>
          <w:sz w:val="28"/>
          <w:szCs w:val="28"/>
        </w:rPr>
        <w:t xml:space="preserve">будут являться</w:t>
      </w:r>
      <w:r>
        <w:rPr>
          <w:color w:val="000000"/>
          <w:sz w:val="28"/>
          <w:szCs w:val="28"/>
        </w:rPr>
        <w:t xml:space="preserve"> участниками</w:t>
      </w:r>
      <w:r>
        <w:rPr>
          <w:color w:val="000000"/>
          <w:sz w:val="28"/>
          <w:szCs w:val="28"/>
        </w:rPr>
        <w:t xml:space="preserve"> информационного взаимодействия</w:t>
      </w:r>
      <w:r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 xml:space="preserve">поставщик</w:t>
      </w:r>
      <w:r>
        <w:rPr>
          <w:color w:val="000000"/>
          <w:sz w:val="28"/>
          <w:szCs w:val="28"/>
        </w:rPr>
        <w:t xml:space="preserve">ами</w:t>
      </w:r>
      <w:r>
        <w:rPr>
          <w:color w:val="000000"/>
          <w:sz w:val="28"/>
          <w:szCs w:val="28"/>
        </w:rPr>
        <w:t xml:space="preserve"> информации.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45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Принятие проекта закона </w:t>
      </w:r>
      <w:r>
        <w:rPr>
          <w:color w:val="000000"/>
          <w:sz w:val="28"/>
          <w:szCs w:val="28"/>
        </w:rPr>
        <w:t xml:space="preserve">не потребует </w:t>
      </w:r>
      <w:r>
        <w:rPr>
          <w:color w:val="000000"/>
          <w:sz w:val="28"/>
          <w:szCs w:val="28"/>
        </w:rPr>
        <w:t xml:space="preserve">дополнительных </w:t>
      </w:r>
      <w:r>
        <w:rPr>
          <w:color w:val="000000"/>
          <w:sz w:val="28"/>
          <w:szCs w:val="28"/>
        </w:rPr>
        <w:t xml:space="preserve">затрат из средств областного бюджета Новосибирской области.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45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Выпадающие доходы областного бюджета Новосибирской области при реализации </w:t>
      </w:r>
      <w:r>
        <w:rPr>
          <w:color w:val="000000"/>
          <w:sz w:val="28"/>
          <w:szCs w:val="28"/>
        </w:rPr>
        <w:t xml:space="preserve">п</w:t>
      </w:r>
      <w:r>
        <w:rPr>
          <w:color w:val="000000"/>
          <w:sz w:val="28"/>
          <w:szCs w:val="28"/>
        </w:rPr>
        <w:t xml:space="preserve">роекта </w:t>
      </w:r>
      <w:r>
        <w:rPr>
          <w:color w:val="000000"/>
          <w:sz w:val="28"/>
          <w:szCs w:val="28"/>
        </w:rPr>
        <w:t xml:space="preserve">закона </w:t>
      </w:r>
      <w:r>
        <w:rPr>
          <w:color w:val="000000"/>
          <w:sz w:val="28"/>
          <w:szCs w:val="28"/>
        </w:rPr>
        <w:t xml:space="preserve">отсутствуют.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45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Участник</w:t>
      </w:r>
      <w:r>
        <w:rPr>
          <w:color w:val="000000"/>
          <w:sz w:val="28"/>
          <w:szCs w:val="28"/>
        </w:rPr>
        <w:t xml:space="preserve">о</w:t>
      </w:r>
      <w:r>
        <w:rPr>
          <w:color w:val="000000"/>
          <w:sz w:val="28"/>
          <w:szCs w:val="28"/>
        </w:rPr>
        <w:t xml:space="preserve">м реализации </w:t>
      </w:r>
      <w:r>
        <w:rPr>
          <w:color w:val="000000"/>
          <w:sz w:val="28"/>
          <w:szCs w:val="28"/>
        </w:rPr>
        <w:t xml:space="preserve">п</w:t>
      </w:r>
      <w:r>
        <w:rPr>
          <w:color w:val="000000"/>
          <w:sz w:val="28"/>
          <w:szCs w:val="28"/>
        </w:rPr>
        <w:t xml:space="preserve">роекта </w:t>
      </w:r>
      <w:r>
        <w:rPr>
          <w:color w:val="000000"/>
          <w:sz w:val="28"/>
          <w:szCs w:val="28"/>
        </w:rPr>
        <w:t xml:space="preserve">закона </w:t>
      </w:r>
      <w:r>
        <w:rPr>
          <w:color w:val="000000"/>
          <w:sz w:val="28"/>
          <w:szCs w:val="28"/>
        </w:rPr>
        <w:t xml:space="preserve">является министерство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подведомственные министерству учреждения.</w:t>
      </w:r>
      <w:r>
        <w:rPr>
          <w:color w:val="000000"/>
          <w:sz w:val="28"/>
          <w:szCs w:val="28"/>
        </w:rPr>
      </w:r>
    </w:p>
    <w:sectPr>
      <w:headerReference w:type="even" r:id="rId8"/>
      <w:headerReference w:type="first" r:id="rId9"/>
      <w:footnotePr/>
      <w:endnotePr/>
      <w:type w:val="nextPage"/>
      <w:pgSz w:w="11906" w:h="16838" w:orient="portrait"/>
      <w:pgMar w:top="1134" w:right="567" w:bottom="1134" w:left="1418" w:header="567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5"/>
      <w:jc w:val="center"/>
    </w:pPr>
    <w:r>
      <w:t xml:space="preserve"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</w:t>
    </w:r>
    <w:r>
      <w:fldChar w:fldCharType="end"/>
    </w:r>
  </w:p>
  <w:p>
    <w:pPr>
      <w:pStyle w:val="65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5"/>
    <w:next w:val="645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5"/>
    <w:next w:val="645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5"/>
    <w:next w:val="645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5"/>
    <w:next w:val="645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5"/>
    <w:next w:val="645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5"/>
    <w:next w:val="645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5"/>
    <w:next w:val="645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5"/>
    <w:next w:val="645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5"/>
    <w:next w:val="645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5"/>
    <w:uiPriority w:val="34"/>
    <w:qFormat/>
    <w:pPr>
      <w:ind w:left="720"/>
      <w:contextualSpacing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5"/>
    <w:next w:val="645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45"/>
    <w:next w:val="64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45"/>
    <w:next w:val="64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5"/>
    <w:next w:val="645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5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45"/>
    <w:link w:val="4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45"/>
    <w:next w:val="64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4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45"/>
    <w:next w:val="645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45"/>
    <w:next w:val="645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45"/>
    <w:next w:val="645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45"/>
    <w:next w:val="645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45"/>
    <w:next w:val="645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45"/>
    <w:next w:val="645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45"/>
    <w:next w:val="645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45"/>
    <w:next w:val="645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45"/>
    <w:next w:val="645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5"/>
    <w:next w:val="645"/>
    <w:uiPriority w:val="99"/>
    <w:unhideWhenUsed/>
    <w:pPr>
      <w:spacing w:after="0" w:afterAutospacing="0"/>
    </w:pPr>
  </w:style>
  <w:style w:type="paragraph" w:styleId="645" w:default="1">
    <w:name w:val="Normal"/>
    <w:next w:val="645"/>
    <w:link w:val="645"/>
    <w:qFormat/>
    <w:rPr>
      <w:lang w:val="ru-RU" w:eastAsia="ru-RU" w:bidi="ar-SA"/>
    </w:rPr>
  </w:style>
  <w:style w:type="paragraph" w:styleId="646">
    <w:name w:val="Заголовок 1"/>
    <w:basedOn w:val="645"/>
    <w:next w:val="645"/>
    <w:link w:val="645"/>
    <w:qFormat/>
    <w:pPr>
      <w:keepNext/>
      <w:jc w:val="both"/>
      <w:outlineLvl w:val="0"/>
    </w:pPr>
    <w:rPr>
      <w:sz w:val="28"/>
    </w:rPr>
  </w:style>
  <w:style w:type="character" w:styleId="647">
    <w:name w:val="Основной шрифт абзаца"/>
    <w:next w:val="647"/>
    <w:link w:val="645"/>
    <w:semiHidden/>
  </w:style>
  <w:style w:type="table" w:styleId="648">
    <w:name w:val="Обычная таблица"/>
    <w:next w:val="648"/>
    <w:link w:val="645"/>
    <w:semiHidden/>
    <w:tblPr/>
  </w:style>
  <w:style w:type="numbering" w:styleId="649">
    <w:name w:val="Нет списка"/>
    <w:next w:val="649"/>
    <w:link w:val="645"/>
    <w:semiHidden/>
  </w:style>
  <w:style w:type="paragraph" w:styleId="650">
    <w:name w:val="Название"/>
    <w:basedOn w:val="645"/>
    <w:next w:val="650"/>
    <w:link w:val="645"/>
    <w:qFormat/>
    <w:pPr>
      <w:jc w:val="center"/>
    </w:pPr>
    <w:rPr>
      <w:sz w:val="28"/>
    </w:rPr>
  </w:style>
  <w:style w:type="paragraph" w:styleId="651">
    <w:name w:val="Основной текст с отступом"/>
    <w:basedOn w:val="645"/>
    <w:next w:val="651"/>
    <w:link w:val="645"/>
    <w:pPr>
      <w:ind w:firstLine="709"/>
    </w:pPr>
    <w:rPr>
      <w:sz w:val="28"/>
    </w:rPr>
  </w:style>
  <w:style w:type="paragraph" w:styleId="652">
    <w:name w:val="Текст выноски"/>
    <w:basedOn w:val="645"/>
    <w:next w:val="652"/>
    <w:link w:val="653"/>
    <w:rPr>
      <w:rFonts w:ascii="Tahoma" w:hAnsi="Tahoma" w:cs="Tahoma"/>
      <w:sz w:val="16"/>
      <w:szCs w:val="16"/>
    </w:rPr>
  </w:style>
  <w:style w:type="character" w:styleId="653">
    <w:name w:val="Текст выноски Знак"/>
    <w:next w:val="653"/>
    <w:link w:val="652"/>
    <w:rPr>
      <w:rFonts w:ascii="Tahoma" w:hAnsi="Tahoma" w:cs="Tahoma"/>
      <w:sz w:val="16"/>
      <w:szCs w:val="16"/>
    </w:rPr>
  </w:style>
  <w:style w:type="paragraph" w:styleId="654">
    <w:name w:val="consplustitle"/>
    <w:basedOn w:val="645"/>
    <w:next w:val="654"/>
    <w:link w:val="645"/>
    <w:rPr>
      <w:rFonts w:ascii="Arial" w:hAnsi="Arial" w:eastAsia="Arial Unicode MS" w:cs="Arial"/>
      <w:b/>
      <w:bCs/>
    </w:rPr>
  </w:style>
  <w:style w:type="paragraph" w:styleId="655">
    <w:name w:val="Верхний колонтитул"/>
    <w:basedOn w:val="645"/>
    <w:next w:val="655"/>
    <w:link w:val="656"/>
    <w:uiPriority w:val="99"/>
    <w:pPr>
      <w:tabs>
        <w:tab w:val="center" w:pos="4677" w:leader="none"/>
        <w:tab w:val="right" w:pos="9355" w:leader="none"/>
      </w:tabs>
    </w:pPr>
  </w:style>
  <w:style w:type="character" w:styleId="656">
    <w:name w:val="Верхний колонтитул Знак"/>
    <w:basedOn w:val="647"/>
    <w:next w:val="656"/>
    <w:link w:val="655"/>
    <w:uiPriority w:val="99"/>
  </w:style>
  <w:style w:type="paragraph" w:styleId="657">
    <w:name w:val="Нижний колонтитул"/>
    <w:basedOn w:val="645"/>
    <w:next w:val="657"/>
    <w:link w:val="658"/>
    <w:pPr>
      <w:tabs>
        <w:tab w:val="center" w:pos="4677" w:leader="none"/>
        <w:tab w:val="right" w:pos="9355" w:leader="none"/>
      </w:tabs>
    </w:pPr>
  </w:style>
  <w:style w:type="character" w:styleId="658">
    <w:name w:val="Нижний колонтитул Знак"/>
    <w:basedOn w:val="647"/>
    <w:next w:val="658"/>
    <w:link w:val="657"/>
  </w:style>
  <w:style w:type="table" w:styleId="659">
    <w:name w:val="Сетка таблицы"/>
    <w:basedOn w:val="648"/>
    <w:next w:val="659"/>
    <w:link w:val="645"/>
    <w:uiPriority w:val="59"/>
    <w:tblPr/>
  </w:style>
  <w:style w:type="paragraph" w:styleId="660">
    <w:name w:val="Абзац списка"/>
    <w:basedOn w:val="645"/>
    <w:next w:val="660"/>
    <w:link w:val="645"/>
    <w:uiPriority w:val="34"/>
    <w:qFormat/>
    <w:pPr>
      <w:ind w:left="720"/>
      <w:contextualSpacing/>
    </w:pPr>
    <w:rPr>
      <w:sz w:val="28"/>
      <w:szCs w:val="28"/>
    </w:rPr>
  </w:style>
  <w:style w:type="character" w:styleId="661">
    <w:name w:val="Знак примечания"/>
    <w:next w:val="661"/>
    <w:link w:val="645"/>
    <w:rPr>
      <w:sz w:val="16"/>
      <w:szCs w:val="16"/>
    </w:rPr>
  </w:style>
  <w:style w:type="paragraph" w:styleId="662">
    <w:name w:val="Текст примечания"/>
    <w:basedOn w:val="645"/>
    <w:next w:val="662"/>
    <w:link w:val="663"/>
  </w:style>
  <w:style w:type="character" w:styleId="663">
    <w:name w:val="Текст примечания Знак"/>
    <w:basedOn w:val="647"/>
    <w:next w:val="663"/>
    <w:link w:val="662"/>
  </w:style>
  <w:style w:type="paragraph" w:styleId="664">
    <w:name w:val="Тема примечания"/>
    <w:basedOn w:val="662"/>
    <w:next w:val="662"/>
    <w:link w:val="665"/>
    <w:rPr>
      <w:b/>
      <w:bCs/>
    </w:rPr>
  </w:style>
  <w:style w:type="character" w:styleId="665">
    <w:name w:val="Тема примечания Знак"/>
    <w:next w:val="665"/>
    <w:link w:val="664"/>
    <w:rPr>
      <w:b/>
      <w:bCs/>
    </w:rPr>
  </w:style>
  <w:style w:type="character" w:styleId="743" w:default="1">
    <w:name w:val="Default Paragraph Font"/>
    <w:uiPriority w:val="1"/>
    <w:semiHidden/>
    <w:unhideWhenUsed/>
  </w:style>
  <w:style w:type="numbering" w:styleId="744" w:default="1">
    <w:name w:val="No List"/>
    <w:uiPriority w:val="99"/>
    <w:semiHidden/>
    <w:unhideWhenUsed/>
  </w:style>
  <w:style w:type="table" w:styleId="74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труда и занятости населения НСО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Мирошниченко</dc:creator>
  <cp:revision>34</cp:revision>
  <dcterms:created xsi:type="dcterms:W3CDTF">2020-07-08T01:45:00Z</dcterms:created>
  <dcterms:modified xsi:type="dcterms:W3CDTF">2023-10-31T07:10:26Z</dcterms:modified>
  <cp:version>983040</cp:version>
</cp:coreProperties>
</file>